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77A" w:rsidP="66C3C454" w:rsidRDefault="00F05623" w14:paraId="0B5D2E77" w14:textId="4C3974C9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6C3C454" w:rsidR="00F05623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6C3C454" w:rsidR="00F05623">
        <w:rPr>
          <w:rFonts w:ascii="Corbel" w:hAnsi="Corbel"/>
          <w:i w:val="1"/>
          <w:iCs w:val="1"/>
        </w:rPr>
        <w:t xml:space="preserve">Załącznik nr 1.5 do Zarządzenia Rektora </w:t>
      </w:r>
      <w:r w:rsidRPr="66C3C454" w:rsidR="00F05623">
        <w:rPr>
          <w:rFonts w:ascii="Corbel" w:hAnsi="Corbel"/>
          <w:i w:val="1"/>
          <w:iCs w:val="1"/>
        </w:rPr>
        <w:t>UR nr</w:t>
      </w:r>
      <w:r w:rsidRPr="66C3C454" w:rsidR="00F05623">
        <w:rPr>
          <w:rFonts w:ascii="Corbel" w:hAnsi="Corbel"/>
          <w:i w:val="1"/>
          <w:iCs w:val="1"/>
        </w:rPr>
        <w:t xml:space="preserve"> </w:t>
      </w:r>
      <w:r w:rsidRPr="66C3C454" w:rsidR="00A64996">
        <w:rPr>
          <w:rFonts w:ascii="Corbel" w:hAnsi="Corbel"/>
          <w:i w:val="1"/>
          <w:iCs w:val="1"/>
        </w:rPr>
        <w:t>7</w:t>
      </w:r>
      <w:r w:rsidRPr="66C3C454" w:rsidR="00F05623">
        <w:rPr>
          <w:rFonts w:ascii="Corbel" w:hAnsi="Corbel"/>
          <w:i w:val="1"/>
          <w:iCs w:val="1"/>
        </w:rPr>
        <w:t>/20</w:t>
      </w:r>
      <w:r w:rsidRPr="66C3C454" w:rsidR="00A64996">
        <w:rPr>
          <w:rFonts w:ascii="Corbel" w:hAnsi="Corbel"/>
          <w:i w:val="1"/>
          <w:iCs w:val="1"/>
        </w:rPr>
        <w:t>23</w:t>
      </w:r>
    </w:p>
    <w:p w:rsidR="783FBCF0" w:rsidP="66C3C454" w:rsidRDefault="783FBCF0" w14:paraId="247EA00A" w14:textId="415EE254">
      <w:pPr>
        <w:spacing w:before="0" w:beforeAutospacing="off" w:after="0" w:afterAutospacing="off"/>
        <w:jc w:val="center"/>
      </w:pPr>
      <w:r w:rsidRPr="66C3C454" w:rsidR="783FBCF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66C3C454" w:rsidR="783FBCF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66C3C454" w:rsidR="783FBCF0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783FBCF0" w:rsidP="66C3C454" w:rsidRDefault="783FBCF0" w14:paraId="73CC12A2" w14:textId="6EA6E8BE">
      <w:pPr>
        <w:spacing w:before="0" w:beforeAutospacing="off" w:after="0" w:afterAutospacing="off"/>
        <w:jc w:val="center"/>
        <w:rPr>
          <w:rFonts w:ascii="Corbel" w:hAnsi="Corbel" w:eastAsia="Corbel" w:cs="Corbel"/>
          <w:noProof w:val="0"/>
          <w:sz w:val="24"/>
          <w:szCs w:val="24"/>
          <w:lang w:val="pl-PL"/>
        </w:rPr>
      </w:pPr>
      <w:r w:rsidRPr="66C3C454" w:rsidR="783FBCF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="783FBCF0" w:rsidP="66C3C454" w:rsidRDefault="783FBCF0" w14:paraId="73C7B620" w14:textId="15A39D29">
      <w:pPr>
        <w:spacing w:before="0" w:beforeAutospacing="off" w:after="0" w:afterAutospacing="off"/>
        <w:jc w:val="center"/>
      </w:pPr>
      <w:r w:rsidRPr="66C3C454" w:rsidR="783FBCF0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66C3C454" w:rsidR="783FBCF0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66C3C454" w:rsidR="783FBCF0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783FBCF0" w:rsidP="66C3C454" w:rsidRDefault="783FBCF0" w14:paraId="4D66376C" w14:textId="573EFDCC">
      <w:pPr>
        <w:pStyle w:val="Punktygwne"/>
        <w:spacing w:before="0" w:after="0"/>
        <w:ind w:left="2832" w:firstLine="708"/>
      </w:pPr>
      <w:r w:rsidRPr="66C3C454" w:rsidR="783FBCF0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 xml:space="preserve">Rok akademicki 2026/2027 </w:t>
      </w:r>
      <w:r w:rsidRPr="66C3C454" w:rsidR="783FBCF0">
        <w:rPr>
          <w:noProof w:val="0"/>
          <w:lang w:val="pl-PL"/>
        </w:rPr>
        <w:t xml:space="preserve"> </w:t>
      </w:r>
    </w:p>
    <w:p w:rsidR="66C3C454" w:rsidP="66C3C454" w:rsidRDefault="66C3C454" w14:paraId="39200931" w14:textId="341925BC">
      <w:pPr>
        <w:pStyle w:val="Punktygwne"/>
        <w:spacing w:before="0" w:after="0"/>
        <w:rPr>
          <w:rFonts w:ascii="Corbel" w:hAnsi="Corbel"/>
        </w:rPr>
      </w:pPr>
    </w:p>
    <w:p w:rsidR="00B8577A" w:rsidRDefault="00F05623" w14:paraId="721C9742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B8577A" w:rsidTr="4AE47406" w14:paraId="606B5D4C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4DE3BA15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466A24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obrazu</w:t>
            </w:r>
          </w:p>
        </w:tc>
      </w:tr>
      <w:tr w:rsidR="00B8577A" w:rsidTr="4AE47406" w14:paraId="2454CC5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11E7039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6682005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S1S[5]F_01</w:t>
            </w:r>
          </w:p>
        </w:tc>
      </w:tr>
      <w:tr w:rsidR="00B8577A" w:rsidTr="4AE47406" w14:paraId="6EF5730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642F4C24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0588DF91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8577A" w:rsidTr="4AE47406" w14:paraId="2AFA9E4E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594A939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P="4AE47406" w:rsidRDefault="002F347C" w14:paraId="1D0D86D7" w14:textId="12612C7B">
            <w:pPr>
              <w:pStyle w:val="Odpowiedzi"/>
              <w:widowControl w:val="0"/>
              <w:spacing w:beforeAutospacing="on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AE47406" w:rsidR="002F347C">
              <w:rPr>
                <w:rFonts w:ascii="Corbel" w:hAnsi="Corbel"/>
                <w:b w:val="0"/>
                <w:bCs w:val="0"/>
                <w:sz w:val="24"/>
                <w:szCs w:val="24"/>
              </w:rPr>
              <w:t>Instytut Nauk Socjologicznych</w:t>
            </w:r>
          </w:p>
        </w:tc>
      </w:tr>
      <w:tr w:rsidR="00B8577A" w:rsidTr="4AE47406" w14:paraId="56A56049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6B97D2A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A7932F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B8577A" w:rsidTr="4AE47406" w14:paraId="4B996187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216BA49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996070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B8577A" w:rsidTr="4AE47406" w14:paraId="3EEA1C62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563F4FC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55E4A065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8577A" w:rsidTr="4AE47406" w14:paraId="548969DA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64F9F5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27A087E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77A" w:rsidTr="4AE47406" w14:paraId="445CD138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6AEA2F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64AFB919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</w:t>
            </w:r>
          </w:p>
        </w:tc>
      </w:tr>
      <w:tr w:rsidR="00B8577A" w:rsidTr="4AE47406" w14:paraId="077F6A23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7D322B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9E7AA5C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B8577A" w:rsidTr="4AE47406" w14:paraId="735FEB16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E17649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227B686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B8577A" w:rsidTr="4AE47406" w14:paraId="299E25D4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41CA9E62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152AE4F4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="00B8577A" w:rsidTr="4AE47406" w14:paraId="4D62794B" w14:textId="77777777">
        <w:tc>
          <w:tcPr>
            <w:tcW w:w="26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31E10E8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237B546C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="00B8577A" w:rsidRDefault="00F05623" w14:paraId="55D405B7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8577A" w:rsidRDefault="00B8577A" w14:paraId="41EC24A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B8577A" w:rsidRDefault="00F05623" w14:paraId="1B471F7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8577A" w:rsidRDefault="00B8577A" w14:paraId="128E06C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7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189"/>
        <w:gridCol w:w="1504"/>
      </w:tblGrid>
      <w:tr w:rsidR="00B8577A" w:rsidTr="66C3C454" w14:paraId="75476C68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6DA7844B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8577A" w:rsidRDefault="00F05623" w14:paraId="4E8B1653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48E44957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78DE6A9D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07AD0B57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1498B74A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41BC4B94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6FAC415B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3E544309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419C773A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2A96C66F" w14:textId="77777777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577A" w:rsidTr="66C3C454" w14:paraId="3836B0F1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5016DB0D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17DE529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47128481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2C721E0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30F7ED15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324F0AFB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1D651C8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4B04E6C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B8577A" w14:paraId="16161173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B8577A" w:rsidRDefault="00F05623" w14:paraId="67A8223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8577A" w:rsidRDefault="00B8577A" w14:paraId="0FF4A11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8577A" w:rsidRDefault="00F05623" w14:paraId="36D4D44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>Sposób realizacji zajęć</w:t>
      </w:r>
    </w:p>
    <w:p w:rsidR="00B8577A" w:rsidRDefault="00B8577A" w14:paraId="1DE0C1B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B8577A" w:rsidRDefault="00F05623" w14:paraId="5273A6F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8577A" w:rsidRDefault="00F05623" w14:paraId="39D8979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B8577A" w:rsidRDefault="00B8577A" w14:paraId="453C312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8577A" w:rsidP="66C3C454" w:rsidRDefault="00F05623" w14:paraId="31359E73" w14:textId="333801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6C3C454" w:rsidR="00F05623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6C3C454" w:rsidR="00F05623">
        <w:rPr>
          <w:rFonts w:ascii="Corbel" w:hAnsi="Corbel"/>
          <w:caps w:val="0"/>
          <w:smallCaps w:val="0"/>
        </w:rPr>
        <w:t xml:space="preserve">Forma zaliczenia </w:t>
      </w:r>
      <w:r w:rsidRPr="66C3C454" w:rsidR="00F05623">
        <w:rPr>
          <w:rFonts w:ascii="Corbel" w:hAnsi="Corbel"/>
          <w:caps w:val="0"/>
          <w:smallCaps w:val="0"/>
        </w:rPr>
        <w:t>przedmiotu (</w:t>
      </w:r>
      <w:r w:rsidRPr="66C3C454" w:rsidR="00F05623">
        <w:rPr>
          <w:rFonts w:ascii="Corbel" w:hAnsi="Corbel"/>
          <w:caps w:val="0"/>
          <w:smallCaps w:val="0"/>
        </w:rPr>
        <w:t xml:space="preserve">z toku) </w:t>
      </w:r>
      <w:r w:rsidRPr="66C3C454" w:rsidR="00F05623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B8577A" w:rsidRDefault="00B8577A" w14:paraId="710C64F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 w14:paraId="038B152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B8577A" w:rsidRDefault="00B8577A" w14:paraId="09B656F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 w14:paraId="3332787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8577A" w:rsidRDefault="00B8577A" w14:paraId="3243BB4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:rsidTr="66C3C454" w14:paraId="0A9E14AB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P="66C3C454" w:rsidRDefault="00B8577A" w14:paraId="4916CC07" w14:textId="075468F6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6C3C454" w:rsidR="00F05623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Wstęp do socjologii</w:t>
            </w:r>
          </w:p>
        </w:tc>
      </w:tr>
    </w:tbl>
    <w:p w:rsidR="66C3C454" w:rsidRDefault="66C3C454" w14:paraId="7AF6DED3" w14:textId="14119D00">
      <w:r>
        <w:br w:type="page"/>
      </w:r>
    </w:p>
    <w:p w:rsidR="00B8577A" w:rsidP="66C3C454" w:rsidRDefault="00F05623" w14:paraId="1FE1B325" w14:textId="0ADC2176">
      <w:pPr>
        <w:pStyle w:val="Punktygwne"/>
        <w:spacing w:before="0" w:after="0"/>
        <w:rPr>
          <w:rFonts w:ascii="Corbel" w:hAnsi="Corbel"/>
        </w:rPr>
      </w:pPr>
      <w:r w:rsidRPr="66C3C454" w:rsidR="00F05623">
        <w:rPr>
          <w:rFonts w:ascii="Corbel" w:hAnsi="Corbel"/>
        </w:rPr>
        <w:t xml:space="preserve">3. cele, efekty uczenia </w:t>
      </w:r>
      <w:r w:rsidRPr="66C3C454" w:rsidR="00F05623">
        <w:rPr>
          <w:rFonts w:ascii="Corbel" w:hAnsi="Corbel"/>
        </w:rPr>
        <w:t>się,</w:t>
      </w:r>
      <w:r w:rsidRPr="66C3C454" w:rsidR="00F05623">
        <w:rPr>
          <w:rFonts w:ascii="Corbel" w:hAnsi="Corbel"/>
        </w:rPr>
        <w:t xml:space="preserve"> treści Programowe i stosowane metody Dydaktyczne</w:t>
      </w:r>
    </w:p>
    <w:p w:rsidR="00B8577A" w:rsidRDefault="00B8577A" w14:paraId="30A2491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8577A" w:rsidRDefault="00F05623" w14:paraId="5CD9D49C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8577A" w:rsidRDefault="00B8577A" w14:paraId="2BBE50C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5" w:type="dxa"/>
        <w:jc w:val="right"/>
        <w:tblLayout w:type="fixed"/>
        <w:tblLook w:val="04A0" w:firstRow="1" w:lastRow="0" w:firstColumn="1" w:lastColumn="0" w:noHBand="0" w:noVBand="1"/>
      </w:tblPr>
      <w:tblGrid>
        <w:gridCol w:w="850"/>
        <w:gridCol w:w="8675"/>
      </w:tblGrid>
      <w:tr w:rsidR="00B8577A" w14:paraId="20703DA3" w14:textId="77777777">
        <w:trPr>
          <w:jc w:val="righ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3F2E59B5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7034460C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audytorium z rolą i miejscem obrazu w kulturze i społeczeństwie.</w:t>
            </w:r>
          </w:p>
        </w:tc>
      </w:tr>
      <w:tr w:rsidR="00B8577A" w14:paraId="3207B8BA" w14:textId="77777777">
        <w:trPr>
          <w:jc w:val="righ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0CF952AF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53E5CD74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studentom funkcji obrazu w różnych dziedzinach ludzkiej działalności. </w:t>
            </w:r>
          </w:p>
        </w:tc>
      </w:tr>
      <w:tr w:rsidR="00B8577A" w14:paraId="698086B7" w14:textId="77777777">
        <w:trPr>
          <w:jc w:val="right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6D468C63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684A37B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przyczyn i skutków istnienia obrazu w różnych przestrzeniach społecznych.</w:t>
            </w:r>
          </w:p>
        </w:tc>
      </w:tr>
    </w:tbl>
    <w:p w:rsidR="00B8577A" w:rsidRDefault="00B8577A" w14:paraId="02BCFCF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8577A" w:rsidRDefault="00F05623" w14:paraId="2740509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8577A" w:rsidRDefault="00B8577A" w14:paraId="69607CA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8577A" w14:paraId="7C3A0443" w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359C2F8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3D7FB6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FD3679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77A" w14:paraId="1E339508" w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58C27A9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37E5132C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różne rodzaje struktur i instytucji społecznych, w których przekaz wizualny odgrywa główną rolę.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6A1D5A8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  <w:p w:rsidR="00B8577A" w:rsidRDefault="00B8577A" w14:paraId="0327855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 w14:paraId="77C964D6" w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3BE9046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755A2872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świadomość istniejących rodzajów więzi społecznych, którymi zajmuje się socjologia obrazu oraz rządzące nimi prawidłowości.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1ECE9F7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B8577A" w14:paraId="64CBF0AE" w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042E4B3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7F0794E7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interpretuje zjawiska społeczne w zakresie socjologii obrazu.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60E856A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  <w:p w:rsidR="00B8577A" w:rsidRDefault="00B8577A" w14:paraId="4C5144D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577A" w14:paraId="21BE7B75" w14:textId="77777777">
        <w:tc>
          <w:tcPr>
            <w:tcW w:w="1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7EDD42F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095ECBF6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analizuje przyczyny i przebieg konkretnych procesów i zjawisk społecznych w zakresie socjologii obrazu.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14C341C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KU_03</w:t>
            </w:r>
          </w:p>
        </w:tc>
      </w:tr>
    </w:tbl>
    <w:p w:rsidR="00B8577A" w:rsidRDefault="00B8577A" w14:paraId="2392F20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8577A" w:rsidRDefault="00F05623" w14:paraId="575BA4B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8577A" w:rsidRDefault="00F05623" w14:paraId="71CA3CAB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8577A" w:rsidRDefault="00B8577A" w14:paraId="76865D8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14:paraId="381C2466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1BC03774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 w14:paraId="50A17210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2AAD2CEE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8577A" w:rsidRDefault="00B8577A" w14:paraId="5CA1B43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B8577A" w:rsidP="66C3C454" w:rsidRDefault="00B8577A" w14:paraId="7E645E93" w14:textId="5AA6B1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C3C454" w:rsidR="00F0562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:rsidTr="66C3C454" w14:paraId="2288A02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6B8D3073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8577A" w:rsidTr="66C3C454" w14:paraId="01EE691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6E74625D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Socjologia wizualna </w:t>
            </w:r>
          </w:p>
        </w:tc>
      </w:tr>
      <w:tr w:rsidR="00B8577A" w:rsidTr="66C3C454" w14:paraId="4002178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3242995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we współczesnej kulturze </w:t>
            </w:r>
          </w:p>
        </w:tc>
      </w:tr>
      <w:tr w:rsidR="00B8577A" w:rsidTr="66C3C454" w14:paraId="4958E68E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2B4D2388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Przedstawianie i odbiór obrazów w malarstwie </w:t>
            </w:r>
          </w:p>
        </w:tc>
      </w:tr>
      <w:tr w:rsidR="00B8577A" w:rsidTr="66C3C454" w14:paraId="5C9BBC6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7291C0B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funkcja fotografii </w:t>
            </w:r>
          </w:p>
        </w:tc>
      </w:tr>
      <w:tr w:rsidR="00B8577A" w:rsidTr="66C3C454" w14:paraId="10C90F71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5D974F46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obrazów w mediach </w:t>
            </w:r>
          </w:p>
        </w:tc>
      </w:tr>
      <w:tr w:rsidR="00B8577A" w:rsidTr="66C3C454" w14:paraId="2BB81882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0C6221D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rzeźby </w:t>
            </w:r>
          </w:p>
        </w:tc>
      </w:tr>
      <w:tr w:rsidR="00B8577A" w:rsidTr="66C3C454" w14:paraId="6411807D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5090F4F0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rola architektury </w:t>
            </w:r>
          </w:p>
        </w:tc>
      </w:tr>
      <w:tr w:rsidR="00B8577A" w:rsidTr="66C3C454" w14:paraId="263DE3A5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0E7B2B6E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Propaganda wizualna </w:t>
            </w:r>
          </w:p>
        </w:tc>
      </w:tr>
      <w:tr w:rsidR="00B8577A" w:rsidTr="66C3C454" w14:paraId="1B2B61DF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2F52EBC3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Obraz a etyka </w:t>
            </w:r>
          </w:p>
        </w:tc>
      </w:tr>
    </w:tbl>
    <w:p w:rsidR="66C3C454" w:rsidRDefault="66C3C454" w14:paraId="45CA331C" w14:textId="3282D481">
      <w:r>
        <w:br w:type="page"/>
      </w:r>
    </w:p>
    <w:p w:rsidR="00B8577A" w:rsidRDefault="00F05623" w14:paraId="10A6FD9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8577A" w:rsidRDefault="00B8577A" w14:paraId="2FB79CE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 w14:paraId="320AD5D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Referat na zadany temat i dyskusja grupowa</w:t>
      </w:r>
    </w:p>
    <w:p w:rsidR="00B8577A" w:rsidRDefault="00B8577A" w14:paraId="53A9ABE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 w14:paraId="2F34AB8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B8577A" w:rsidRDefault="00B8577A" w14:paraId="12A49E5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8577A" w:rsidRDefault="00F05623" w14:paraId="505AB8E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B8577A" w:rsidRDefault="00B8577A" w14:paraId="437485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B8577A" w14:paraId="7EF96116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68347A4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04463B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8577A" w:rsidRDefault="00F05623" w14:paraId="1AB14BFA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1EBC850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8577A" w:rsidRDefault="00F05623" w14:paraId="4147EA6E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577A" w14:paraId="46CD9D99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400E951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0A7B206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3097B37D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 w14:paraId="475DC397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5923D298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4E52ED28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dyskusji grupowej na dany temat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5E60EC8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 w14:paraId="39FB10FB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7325509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7990CD46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431FE759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8577A" w14:paraId="1454A74F" w14:textId="77777777"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6FC74A3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4B781D4A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zaprezentowanie referatu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5A0887F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8577A" w:rsidRDefault="00B8577A" w14:paraId="0EA34B5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 w14:paraId="298EAAB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8577A" w:rsidRDefault="00B8577A" w14:paraId="6138F5D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B8577A" w:rsidTr="66C3C454" w14:paraId="729BE1E1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613C297F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Zaliczenie: </w:t>
            </w:r>
          </w:p>
          <w:p w:rsidR="00B8577A" w:rsidRDefault="00F05623" w14:paraId="5C10D8A8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– Brak wygłoszonego referatu </w:t>
            </w:r>
          </w:p>
          <w:p w:rsidR="00B8577A" w:rsidP="66C3C454" w:rsidRDefault="00F05623" w14:paraId="0D5497FA" w14:textId="4FF7D594">
            <w:pPr>
              <w:widowControl w:val="0"/>
              <w:spacing w:after="0" w:line="240" w:lineRule="auto"/>
              <w:jc w:val="both"/>
              <w:rPr>
                <w:rFonts w:ascii="Corbel" w:hAnsi="Corbel"/>
                <w:b w:val="1"/>
                <w:bCs w:val="1"/>
                <w:sz w:val="24"/>
                <w:szCs w:val="24"/>
              </w:rPr>
            </w:pPr>
            <w:r w:rsidRPr="66C3C454" w:rsidR="00F05623">
              <w:rPr>
                <w:rFonts w:ascii="Corbel" w:hAnsi="Corbel"/>
                <w:sz w:val="24"/>
                <w:szCs w:val="24"/>
              </w:rPr>
              <w:t>dst</w:t>
            </w:r>
            <w:r w:rsidRPr="66C3C454" w:rsidR="00F05623">
              <w:rPr>
                <w:rFonts w:ascii="Corbel" w:hAnsi="Corbel"/>
                <w:sz w:val="24"/>
                <w:szCs w:val="24"/>
              </w:rPr>
              <w:t xml:space="preserve"> – Odczytanie referatu, </w:t>
            </w:r>
            <w:r w:rsidRPr="66C3C454" w:rsidR="00F05623">
              <w:rPr>
                <w:rFonts w:ascii="Corbel" w:hAnsi="Corbel"/>
                <w:sz w:val="24"/>
                <w:szCs w:val="24"/>
              </w:rPr>
              <w:t>który nie</w:t>
            </w:r>
            <w:r w:rsidRPr="66C3C454" w:rsidR="00F05623">
              <w:rPr>
                <w:rFonts w:ascii="Corbel" w:hAnsi="Corbel"/>
                <w:sz w:val="24"/>
                <w:szCs w:val="24"/>
              </w:rPr>
              <w:t xml:space="preserve"> wyczerpuje tematu </w:t>
            </w:r>
          </w:p>
          <w:p w:rsidR="00B8577A" w:rsidRDefault="00F05623" w14:paraId="0156F75D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Referat, który wyczerpuje temat</w:t>
            </w:r>
          </w:p>
          <w:p w:rsidR="00B8577A" w:rsidRDefault="00F05623" w14:paraId="005C5E57" w14:textId="77777777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Wygłoszony referat i udział w dyskusji grupowej</w:t>
            </w:r>
          </w:p>
        </w:tc>
      </w:tr>
    </w:tbl>
    <w:p w:rsidR="00B8577A" w:rsidRDefault="00B8577A" w14:paraId="61357BD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 w14:paraId="5BDDE337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8577A" w:rsidRDefault="00B8577A" w14:paraId="6A62A09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B8577A" w14:paraId="066A55C3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64B7214F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B8577A" w:rsidRDefault="00F05623" w14:paraId="6085C1D8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577A" w14:paraId="20CD7F5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3868C899" w14:textId="45876232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A64996" w:rsidRDefault="00F05623" w14:paraId="26E4563F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8577A" w14:paraId="41DA9B6D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069BC969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8577A" w:rsidRDefault="00F05623" w14:paraId="218A849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A64996" w:rsidRDefault="00F05623" w14:paraId="5A0D0DE3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8577A" w14:paraId="78565B4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7A8975E4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A64996" w:rsidRDefault="00F05623" w14:paraId="067CAF1B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8577A" w14:paraId="6A1C3719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23F87CAD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A64996" w:rsidRDefault="00F05623" w14:paraId="0ED3B039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8577A" w14:paraId="3A0522A6" w14:textId="77777777">
        <w:tc>
          <w:tcPr>
            <w:tcW w:w="4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577AA35B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P="00A64996" w:rsidRDefault="00F05623" w14:paraId="16D9BBC5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8577A" w:rsidRDefault="00F05623" w14:paraId="720F08F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8577A" w:rsidRDefault="00B8577A" w14:paraId="45D8546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577A" w:rsidRDefault="00F05623" w14:paraId="172A0D4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B8577A" w:rsidRDefault="00B8577A" w14:paraId="434CB9FB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22" w:type="dxa"/>
        <w:tblInd w:w="166" w:type="dxa"/>
        <w:tblLayout w:type="fixed"/>
        <w:tblLook w:val="04A0" w:firstRow="1" w:lastRow="0" w:firstColumn="1" w:lastColumn="0" w:noHBand="0" w:noVBand="1"/>
      </w:tblPr>
      <w:tblGrid>
        <w:gridCol w:w="4050"/>
        <w:gridCol w:w="3972"/>
      </w:tblGrid>
      <w:tr w:rsidR="00B8577A" w14:paraId="6670105D" w14:textId="77777777">
        <w:trPr>
          <w:trHeight w:val="397"/>
        </w:trPr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7187B3D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7E0A2666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8577A" w14:paraId="6AC8D746" w14:textId="77777777">
        <w:trPr>
          <w:trHeight w:val="397"/>
        </w:trPr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74309C9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B8577A" w:rsidRDefault="00F05623" w14:paraId="07F55BA1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B8577A" w:rsidRDefault="00B8577A" w14:paraId="35F7839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F347C" w:rsidP="4AE47406" w:rsidRDefault="002F347C" w14:paraId="68AEE327" w14:textId="77777777" w14:noSpellErr="1">
      <w:pPr>
        <w:spacing w:after="0" w:line="240" w:lineRule="auto"/>
        <w:rPr>
          <w:rFonts w:ascii="Corbel" w:hAnsi="Corbel"/>
          <w:b w:val="1"/>
          <w:bCs w:val="1"/>
          <w:sz w:val="24"/>
          <w:szCs w:val="24"/>
        </w:rPr>
      </w:pPr>
      <w:r w:rsidRPr="4AE47406">
        <w:rPr>
          <w:rFonts w:ascii="Corbel" w:hAnsi="Corbel"/>
          <w:smallCaps w:val="1"/>
        </w:rPr>
        <w:br w:type="page"/>
      </w:r>
    </w:p>
    <w:p w:rsidR="00B8577A" w:rsidRDefault="00F05623" w14:paraId="737F9503" w14:textId="10AD70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name="_GoBack" w:id="4"/>
      <w:bookmarkEnd w:id="4"/>
      <w:r>
        <w:rPr>
          <w:rFonts w:ascii="Corbel" w:hAnsi="Corbel"/>
          <w:smallCaps w:val="0"/>
          <w:szCs w:val="24"/>
        </w:rPr>
        <w:t xml:space="preserve">7. LITERATURA </w:t>
      </w:r>
    </w:p>
    <w:p w:rsidR="00B8577A" w:rsidRDefault="00B8577A" w14:paraId="0084828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978" w:type="dxa"/>
        <w:tblInd w:w="211" w:type="dxa"/>
        <w:tblLayout w:type="fixed"/>
        <w:tblLook w:val="04A0" w:firstRow="1" w:lastRow="0" w:firstColumn="1" w:lastColumn="0" w:noHBand="0" w:noVBand="1"/>
      </w:tblPr>
      <w:tblGrid>
        <w:gridCol w:w="7978"/>
      </w:tblGrid>
      <w:tr w:rsidR="00B8577A" w:rsidTr="66C3C454" w14:paraId="49085429" w14:textId="77777777">
        <w:trPr>
          <w:trHeight w:val="397"/>
        </w:trPr>
        <w:tc>
          <w:tcPr>
            <w:tcW w:w="79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769091B7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B8577A" w:rsidRDefault="00B8577A" w14:paraId="2333126B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B8577A" w:rsidRDefault="00F05623" w14:paraId="79565854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Bogunia-Borowska M., Sztompka P. (red.),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Fotospołeczeństwo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: antologia tekstów z socjologii wizualnej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B8577A" w:rsidRDefault="00F05623" w14:paraId="008776F8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Olechnicki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Obrazy w działaniu: studia z socjologii i antropologii obrazu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Toruń 2003. </w:t>
            </w:r>
          </w:p>
          <w:p w:rsidR="00B8577A" w:rsidP="66C3C454" w:rsidRDefault="00B8577A" w14:paraId="5ABE13BE" w14:textId="57331722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C3C454" w:rsidR="00F0562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Zwoliński A. </w:t>
            </w:r>
            <w:r w:rsidRPr="66C3C454" w:rsidR="00F0562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Obraz w relacjach społecznych</w:t>
            </w:r>
            <w:r w:rsidRPr="66C3C454" w:rsidR="00F05623">
              <w:rPr>
                <w:rFonts w:ascii="Corbel" w:hAnsi="Corbel"/>
                <w:b w:val="0"/>
                <w:bCs w:val="0"/>
                <w:caps w:val="0"/>
                <w:smallCaps w:val="0"/>
              </w:rPr>
              <w:t>, Kraków 2004.</w:t>
            </w:r>
          </w:p>
        </w:tc>
      </w:tr>
      <w:tr w:rsidR="00B8577A" w:rsidTr="66C3C454" w14:paraId="1BDE8AD2" w14:textId="77777777">
        <w:trPr>
          <w:trHeight w:val="397"/>
        </w:trPr>
        <w:tc>
          <w:tcPr>
            <w:tcW w:w="797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B8577A" w:rsidRDefault="00F05623" w14:paraId="5F919790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180D8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B8577A" w:rsidRDefault="00B8577A" w14:paraId="6F705403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B8577A" w:rsidRDefault="00F05623" w14:paraId="4353FC16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Ferenc T., Dymarczyk W.,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Chomczyński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Łódź 2011.</w:t>
            </w:r>
          </w:p>
          <w:p w:rsidR="00B8577A" w:rsidRDefault="00F05623" w14:paraId="07FAC1B8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Socjologia wizualna: fotografia jako metoda badawcza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2005.</w:t>
            </w:r>
          </w:p>
          <w:p w:rsidR="00B8577A" w:rsidRDefault="00F05623" w14:paraId="39E66EA2" w14:textId="77777777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Nacher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Media lokacyjne: ukryte życie obrazów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2016.</w:t>
            </w:r>
          </w:p>
          <w:p w:rsidR="00B8577A" w:rsidP="66C3C454" w:rsidRDefault="00B8577A" w14:paraId="22C287C0" w14:textId="46558C4E">
            <w:pPr>
              <w:pStyle w:val="Punktygwne"/>
              <w:widowControl w:val="0"/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6C3C454" w:rsidR="00F0562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Wilk E. </w:t>
            </w:r>
            <w:r w:rsidRPr="66C3C454" w:rsidR="00F05623">
              <w:rPr>
                <w:rFonts w:ascii="Corbel" w:hAnsi="Corbel"/>
                <w:b w:val="0"/>
                <w:bCs w:val="0"/>
                <w:caps w:val="0"/>
                <w:smallCaps w:val="0"/>
              </w:rPr>
              <w:t>Nacher</w:t>
            </w:r>
            <w:r w:rsidRPr="66C3C454" w:rsidR="00F05623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A. i in., </w:t>
            </w:r>
            <w:r w:rsidRPr="66C3C454" w:rsidR="00F05623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Więcej niż obraz</w:t>
            </w:r>
            <w:r w:rsidRPr="66C3C454" w:rsidR="00F05623">
              <w:rPr>
                <w:rFonts w:ascii="Corbel" w:hAnsi="Corbel"/>
                <w:b w:val="0"/>
                <w:bCs w:val="0"/>
                <w:caps w:val="0"/>
                <w:smallCaps w:val="0"/>
              </w:rPr>
              <w:t>, Gdańsk 2015.</w:t>
            </w:r>
          </w:p>
        </w:tc>
      </w:tr>
    </w:tbl>
    <w:p w:rsidR="00B8577A" w:rsidRDefault="00B8577A" w14:paraId="43806B5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8577A" w:rsidRDefault="00F05623" w14:paraId="0EDCB29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B8577A">
      <w:pgSz w:w="11906" w:h="16838" w:orient="portrait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E2E" w:rsidRDefault="00743E2E" w14:paraId="26496C6C" w14:textId="77777777">
      <w:pPr>
        <w:spacing w:after="0" w:line="240" w:lineRule="auto"/>
      </w:pPr>
      <w:r>
        <w:separator/>
      </w:r>
    </w:p>
  </w:endnote>
  <w:endnote w:type="continuationSeparator" w:id="0">
    <w:p w:rsidR="00743E2E" w:rsidRDefault="00743E2E" w14:paraId="1C08FE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E2E" w:rsidRDefault="00743E2E" w14:paraId="284DC120" w14:textId="77777777">
      <w:pPr>
        <w:rPr>
          <w:sz w:val="12"/>
        </w:rPr>
      </w:pPr>
      <w:r>
        <w:separator/>
      </w:r>
    </w:p>
  </w:footnote>
  <w:footnote w:type="continuationSeparator" w:id="0">
    <w:p w:rsidR="00743E2E" w:rsidRDefault="00743E2E" w14:paraId="17B501C1" w14:textId="77777777">
      <w:pPr>
        <w:rPr>
          <w:sz w:val="12"/>
        </w:rPr>
      </w:pPr>
      <w:r>
        <w:continuationSeparator/>
      </w:r>
    </w:p>
  </w:footnote>
  <w:footnote w:id="1">
    <w:p w:rsidR="00B8577A" w:rsidRDefault="00F05623" w14:paraId="0FE60717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24CDF"/>
    <w:multiLevelType w:val="multilevel"/>
    <w:tmpl w:val="8930934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5B8D048F"/>
    <w:multiLevelType w:val="multilevel"/>
    <w:tmpl w:val="26061C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77A"/>
    <w:rsid w:val="00180D8B"/>
    <w:rsid w:val="002F347C"/>
    <w:rsid w:val="00743E2E"/>
    <w:rsid w:val="00A64996"/>
    <w:rsid w:val="00B8577A"/>
    <w:rsid w:val="00E120B5"/>
    <w:rsid w:val="00F05623"/>
    <w:rsid w:val="00F25AF5"/>
    <w:rsid w:val="00F66FF0"/>
    <w:rsid w:val="03F557DE"/>
    <w:rsid w:val="255C6842"/>
    <w:rsid w:val="255C6842"/>
    <w:rsid w:val="4AE47406"/>
    <w:rsid w:val="4B934D72"/>
    <w:rsid w:val="51EDB13A"/>
    <w:rsid w:val="66C3C454"/>
    <w:rsid w:val="783FB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5F4D"/>
  <w15:docId w15:val="{6A9ED808-735A-40EA-AE8F-D97F3D972B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C1942"/>
    <w:rPr>
      <w:sz w:val="16"/>
      <w:szCs w:val="16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sid w:val="00FC1942"/>
    <w:rPr>
      <w:rFonts w:ascii="Calibri" w:hAnsi="Calibri"/>
      <w:lang w:eastAsia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FC1942"/>
    <w:rPr>
      <w:rFonts w:ascii="Calibri" w:hAnsi="Calibri"/>
      <w:b/>
      <w:bCs/>
      <w:lang w:eastAsia="en-US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C194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C1942"/>
    <w:rPr>
      <w:b/>
      <w:bCs/>
    </w:rPr>
  </w:style>
  <w:style w:type="paragraph" w:styleId="Zawartotabeli" w:customStyle="1">
    <w:name w:val="Zawartość tabeli"/>
    <w:basedOn w:val="Normalny"/>
    <w:qFormat/>
    <w:pPr>
      <w:widowControl w:val="0"/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D03F9-7B07-47E6-BDBE-504FB79B3B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15</revision>
  <lastPrinted>2019-02-06T12:12:00.0000000Z</lastPrinted>
  <dcterms:created xsi:type="dcterms:W3CDTF">2020-10-14T06:40:00.0000000Z</dcterms:created>
  <dcterms:modified xsi:type="dcterms:W3CDTF">2024-07-31T10:45:28.2269560Z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